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292" w:rsidRPr="00634A0A" w:rsidRDefault="00332292" w:rsidP="00054EAB">
      <w:pPr>
        <w:rPr>
          <w:lang w:val="en-GB"/>
        </w:rPr>
      </w:pPr>
      <w:bookmarkStart w:id="0" w:name="_GoBack"/>
      <w:bookmarkEnd w:id="0"/>
      <w:r w:rsidRPr="00634A0A">
        <w:rPr>
          <w:lang w:val="en-GB"/>
        </w:rPr>
        <w:t>Famil</w:t>
      </w:r>
      <w:r w:rsidR="00CE2F60" w:rsidRPr="00634A0A">
        <w:rPr>
          <w:lang w:val="en-GB"/>
        </w:rPr>
        <w:t>y law for entrepreneurs</w:t>
      </w:r>
      <w:r w:rsidRPr="00634A0A">
        <w:rPr>
          <w:lang w:val="en-GB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332292" w:rsidRPr="00634A0A" w:rsidTr="00332292">
        <w:trPr>
          <w:tblCellSpacing w:w="15" w:type="dxa"/>
        </w:trPr>
        <w:tc>
          <w:tcPr>
            <w:tcW w:w="0" w:type="auto"/>
            <w:hideMark/>
          </w:tcPr>
          <w:p w:rsidR="00CE2F60" w:rsidRPr="00634A0A" w:rsidRDefault="00447F9A" w:rsidP="00E14C45">
            <w:pPr>
              <w:rPr>
                <w:rFonts w:eastAsia="Times New Roman"/>
                <w:sz w:val="24"/>
                <w:szCs w:val="24"/>
                <w:lang w:val="en-GB" w:eastAsia="de-DE"/>
              </w:rPr>
            </w:pPr>
            <w:r w:rsidRPr="00634A0A">
              <w:rPr>
                <w:rFonts w:eastAsia="Times New Roman"/>
                <w:sz w:val="24"/>
                <w:szCs w:val="24"/>
                <w:lang w:val="en-GB" w:eastAsia="de-DE"/>
              </w:rPr>
              <w:t>Entrepreneurs should be especially careful in family disputes</w:t>
            </w:r>
            <w:r w:rsidR="00CE2F60" w:rsidRPr="00634A0A">
              <w:rPr>
                <w:rFonts w:eastAsia="Times New Roman"/>
                <w:sz w:val="24"/>
                <w:szCs w:val="24"/>
                <w:lang w:val="en-GB" w:eastAsia="de-DE"/>
              </w:rPr>
              <w:t xml:space="preserve">: </w:t>
            </w:r>
            <w:r w:rsidRPr="00634A0A">
              <w:rPr>
                <w:rFonts w:eastAsia="Times New Roman"/>
                <w:sz w:val="24"/>
                <w:szCs w:val="24"/>
                <w:lang w:val="en-GB" w:eastAsia="de-DE"/>
              </w:rPr>
              <w:t>a</w:t>
            </w:r>
            <w:r w:rsidR="00CE2F60" w:rsidRPr="00634A0A">
              <w:rPr>
                <w:rFonts w:eastAsia="Times New Roman"/>
                <w:sz w:val="24"/>
                <w:szCs w:val="24"/>
                <w:lang w:val="en-GB" w:eastAsia="de-DE"/>
              </w:rPr>
              <w:t>long with issues quite common in family law, such as</w:t>
            </w:r>
            <w:r w:rsidRPr="00634A0A">
              <w:rPr>
                <w:rFonts w:eastAsia="Times New Roman"/>
                <w:sz w:val="24"/>
                <w:szCs w:val="24"/>
                <w:lang w:val="en-GB" w:eastAsia="de-DE"/>
              </w:rPr>
              <w:t xml:space="preserve"> the splitting of household</w:t>
            </w:r>
            <w:r w:rsidR="00CE2F60" w:rsidRPr="00634A0A">
              <w:rPr>
                <w:rFonts w:eastAsia="Times New Roman"/>
                <w:sz w:val="24"/>
                <w:szCs w:val="24"/>
                <w:lang w:val="en-GB" w:eastAsia="de-DE"/>
              </w:rPr>
              <w:t>, (</w:t>
            </w:r>
            <w:r w:rsidRPr="00634A0A">
              <w:rPr>
                <w:rFonts w:eastAsia="Times New Roman"/>
                <w:sz w:val="24"/>
                <w:szCs w:val="24"/>
                <w:lang w:val="en-GB" w:eastAsia="de-DE"/>
              </w:rPr>
              <w:t>child</w:t>
            </w:r>
            <w:r w:rsidR="00CE2F60" w:rsidRPr="00634A0A">
              <w:rPr>
                <w:rFonts w:eastAsia="Times New Roman"/>
                <w:sz w:val="24"/>
                <w:szCs w:val="24"/>
                <w:lang w:val="en-GB" w:eastAsia="de-DE"/>
              </w:rPr>
              <w:t>)</w:t>
            </w:r>
            <w:r w:rsidRPr="00634A0A">
              <w:rPr>
                <w:rFonts w:eastAsia="Times New Roman"/>
                <w:sz w:val="24"/>
                <w:szCs w:val="24"/>
                <w:lang w:val="en-GB" w:eastAsia="de-DE"/>
              </w:rPr>
              <w:t xml:space="preserve"> support or care settlement</w:t>
            </w:r>
            <w:r w:rsidR="00CE2F60" w:rsidRPr="00634A0A">
              <w:rPr>
                <w:rFonts w:eastAsia="Times New Roman"/>
                <w:sz w:val="24"/>
                <w:szCs w:val="24"/>
                <w:lang w:val="en-GB" w:eastAsia="de-DE"/>
              </w:rPr>
              <w:t xml:space="preserve">, </w:t>
            </w:r>
            <w:r w:rsidRPr="00634A0A">
              <w:rPr>
                <w:rFonts w:eastAsia="Times New Roman"/>
                <w:sz w:val="24"/>
                <w:szCs w:val="24"/>
                <w:lang w:val="en-GB" w:eastAsia="de-DE"/>
              </w:rPr>
              <w:t xml:space="preserve">the splitting of property becomes especially important </w:t>
            </w:r>
            <w:r w:rsidR="00E14C45" w:rsidRPr="00634A0A">
              <w:rPr>
                <w:rFonts w:eastAsia="Times New Roman"/>
                <w:sz w:val="24"/>
                <w:szCs w:val="24"/>
                <w:lang w:val="en-GB" w:eastAsia="de-DE"/>
              </w:rPr>
              <w:t xml:space="preserve">within the </w:t>
            </w:r>
            <w:hyperlink r:id="rId4" w:tooltip="Zugewinnausgleich" w:history="1">
              <w:r w:rsidR="00E14C45" w:rsidRPr="00634A0A">
                <w:rPr>
                  <w:rFonts w:eastAsia="Times New Roman"/>
                  <w:color w:val="0000FF"/>
                  <w:sz w:val="24"/>
                  <w:szCs w:val="24"/>
                  <w:u w:val="single"/>
                  <w:lang w:val="en-GB" w:eastAsia="de-DE"/>
                </w:rPr>
                <w:t>gain</w:t>
              </w:r>
            </w:hyperlink>
            <w:r w:rsidR="00E14C45" w:rsidRPr="00634A0A">
              <w:rPr>
                <w:rFonts w:eastAsia="Times New Roman"/>
                <w:color w:val="0000FF"/>
                <w:sz w:val="24"/>
                <w:szCs w:val="24"/>
                <w:u w:val="single"/>
                <w:lang w:val="en-GB" w:eastAsia="de-DE"/>
              </w:rPr>
              <w:t xml:space="preserve"> settlement</w:t>
            </w:r>
            <w:r w:rsidR="00E14C45" w:rsidRPr="00634A0A">
              <w:rPr>
                <w:rFonts w:eastAsia="Times New Roman"/>
                <w:sz w:val="24"/>
                <w:szCs w:val="24"/>
                <w:lang w:val="en-GB" w:eastAsia="de-DE"/>
              </w:rPr>
              <w:t xml:space="preserve"> issue:</w:t>
            </w:r>
            <w:r w:rsidR="00CE2F60" w:rsidRPr="00634A0A">
              <w:rPr>
                <w:rFonts w:eastAsia="Times New Roman"/>
                <w:sz w:val="24"/>
                <w:szCs w:val="24"/>
                <w:lang w:val="en-GB" w:eastAsia="de-DE"/>
              </w:rPr>
              <w:t xml:space="preserve"> </w:t>
            </w:r>
            <w:r w:rsidR="00E14C45" w:rsidRPr="00634A0A">
              <w:rPr>
                <w:rFonts w:eastAsia="Times New Roman"/>
                <w:sz w:val="24"/>
                <w:szCs w:val="24"/>
                <w:lang w:val="en-GB" w:eastAsia="de-DE"/>
              </w:rPr>
              <w:t xml:space="preserve">in this regard even the spouse’s enterprise can be </w:t>
            </w:r>
            <w:r w:rsidR="00EC5A4F">
              <w:rPr>
                <w:rFonts w:eastAsia="Times New Roman"/>
                <w:sz w:val="24"/>
                <w:szCs w:val="24"/>
                <w:lang w:val="en-GB" w:eastAsia="de-DE"/>
              </w:rPr>
              <w:t>a subject to evaluate</w:t>
            </w:r>
            <w:r w:rsidR="00CE2F60" w:rsidRPr="00634A0A">
              <w:rPr>
                <w:rFonts w:eastAsia="Times New Roman"/>
                <w:sz w:val="24"/>
                <w:szCs w:val="24"/>
                <w:lang w:val="en-GB" w:eastAsia="de-DE"/>
              </w:rPr>
              <w:t>.</w:t>
            </w:r>
          </w:p>
          <w:p w:rsidR="00634A0A" w:rsidRPr="00634A0A" w:rsidRDefault="00CE2F60" w:rsidP="00630985">
            <w:pPr>
              <w:rPr>
                <w:rFonts w:eastAsia="Times New Roman"/>
                <w:sz w:val="24"/>
                <w:szCs w:val="24"/>
                <w:lang w:val="en-GB" w:eastAsia="de-DE"/>
              </w:rPr>
            </w:pPr>
            <w:r w:rsidRPr="00634A0A">
              <w:rPr>
                <w:rFonts w:eastAsia="Times New Roman"/>
                <w:sz w:val="24"/>
                <w:szCs w:val="24"/>
                <w:lang w:val="en-GB" w:eastAsia="de-DE"/>
              </w:rPr>
              <w:t xml:space="preserve">In case of non-conclusion of a marriage contract or a divorce agreement, as well as lack of due diligence in their preparation </w:t>
            </w:r>
            <w:r w:rsidR="00054EAB">
              <w:rPr>
                <w:rFonts w:eastAsia="Times New Roman"/>
                <w:sz w:val="24"/>
                <w:szCs w:val="24"/>
                <w:lang w:val="en-GB" w:eastAsia="de-DE"/>
              </w:rPr>
              <w:t xml:space="preserve">claims of </w:t>
            </w:r>
            <w:hyperlink r:id="rId5" w:tooltip="Scheidung" w:history="1">
              <w:r w:rsidR="00054EAB">
                <w:rPr>
                  <w:rFonts w:eastAsia="Times New Roman"/>
                  <w:color w:val="0000FF"/>
                  <w:sz w:val="24"/>
                  <w:szCs w:val="24"/>
                  <w:u w:val="single"/>
                  <w:lang w:val="en-GB" w:eastAsia="de-DE"/>
                </w:rPr>
                <w:t>divorci</w:t>
              </w:r>
              <w:r w:rsidR="00054EAB" w:rsidRPr="00634A0A">
                <w:rPr>
                  <w:rFonts w:eastAsia="Times New Roman"/>
                  <w:color w:val="0000FF"/>
                  <w:sz w:val="24"/>
                  <w:szCs w:val="24"/>
                  <w:u w:val="single"/>
                  <w:lang w:val="en-GB" w:eastAsia="de-DE"/>
                </w:rPr>
                <w:t>ng</w:t>
              </w:r>
            </w:hyperlink>
            <w:r w:rsidR="00B96364">
              <w:t>,</w:t>
            </w:r>
            <w:r w:rsidR="00054EAB">
              <w:rPr>
                <w:rFonts w:eastAsia="Times New Roman"/>
                <w:sz w:val="24"/>
                <w:szCs w:val="24"/>
                <w:lang w:val="en-GB" w:eastAsia="de-DE"/>
              </w:rPr>
              <w:t xml:space="preserve"> the fact that the gain settlement equals to one half </w:t>
            </w:r>
            <w:r w:rsidR="00B45EB5">
              <w:rPr>
                <w:rFonts w:eastAsia="Times New Roman"/>
                <w:sz w:val="24"/>
                <w:szCs w:val="24"/>
                <w:lang w:val="en-GB" w:eastAsia="de-DE"/>
              </w:rPr>
              <w:t xml:space="preserve">of </w:t>
            </w:r>
            <w:r w:rsidR="00054EAB">
              <w:rPr>
                <w:rFonts w:eastAsia="Times New Roman"/>
                <w:sz w:val="24"/>
                <w:szCs w:val="24"/>
                <w:lang w:val="en-GB" w:eastAsia="de-DE"/>
              </w:rPr>
              <w:t xml:space="preserve">the </w:t>
            </w:r>
            <w:r w:rsidR="00B45EB5">
              <w:rPr>
                <w:rFonts w:eastAsia="Times New Roman"/>
                <w:sz w:val="24"/>
                <w:szCs w:val="24"/>
                <w:lang w:val="en-GB" w:eastAsia="de-DE"/>
              </w:rPr>
              <w:t xml:space="preserve">total value </w:t>
            </w:r>
            <w:r w:rsidR="00630985">
              <w:rPr>
                <w:rFonts w:eastAsia="Times New Roman"/>
                <w:sz w:val="24"/>
                <w:szCs w:val="24"/>
                <w:lang w:val="en-GB" w:eastAsia="de-DE"/>
              </w:rPr>
              <w:t>of two property balance sheets</w:t>
            </w:r>
            <w:r w:rsidR="00B45EB5">
              <w:rPr>
                <w:rFonts w:eastAsia="Times New Roman"/>
                <w:sz w:val="24"/>
                <w:szCs w:val="24"/>
                <w:lang w:val="en-GB" w:eastAsia="de-DE"/>
              </w:rPr>
              <w:t>, can lead to the marriage partners´ high expectations</w:t>
            </w:r>
            <w:r w:rsidRPr="00634A0A">
              <w:rPr>
                <w:rFonts w:eastAsia="Times New Roman"/>
                <w:sz w:val="24"/>
                <w:szCs w:val="24"/>
                <w:lang w:val="en-GB" w:eastAsia="de-DE"/>
              </w:rPr>
              <w:t xml:space="preserve">. </w:t>
            </w:r>
            <w:r w:rsidR="00B45EB5">
              <w:rPr>
                <w:rFonts w:eastAsia="Times New Roman"/>
                <w:sz w:val="24"/>
                <w:szCs w:val="24"/>
                <w:lang w:val="en-GB" w:eastAsia="de-DE"/>
              </w:rPr>
              <w:t xml:space="preserve">At a pinch </w:t>
            </w:r>
            <w:r w:rsidR="00630985">
              <w:rPr>
                <w:rFonts w:eastAsia="Times New Roman"/>
                <w:sz w:val="24"/>
                <w:szCs w:val="24"/>
                <w:lang w:val="en-GB" w:eastAsia="de-DE"/>
              </w:rPr>
              <w:t xml:space="preserve">it can </w:t>
            </w:r>
            <w:r w:rsidR="00C429F9">
              <w:rPr>
                <w:rFonts w:eastAsia="Times New Roman"/>
                <w:sz w:val="24"/>
                <w:szCs w:val="24"/>
                <w:lang w:val="en-GB" w:eastAsia="de-DE"/>
              </w:rPr>
              <w:t>lead to</w:t>
            </w:r>
            <w:r w:rsidR="00630985">
              <w:rPr>
                <w:rFonts w:eastAsia="Times New Roman"/>
                <w:sz w:val="24"/>
                <w:szCs w:val="24"/>
                <w:lang w:val="en-GB" w:eastAsia="de-DE"/>
              </w:rPr>
              <w:t xml:space="preserve"> the company</w:t>
            </w:r>
            <w:r w:rsidR="00630985">
              <w:rPr>
                <w:rFonts w:eastAsia="Times New Roman"/>
                <w:sz w:val="24"/>
                <w:szCs w:val="24"/>
                <w:lang w:val="en-CA" w:eastAsia="de-DE"/>
              </w:rPr>
              <w:t>’s insolvency</w:t>
            </w:r>
            <w:r w:rsidR="00634A0A" w:rsidRPr="00634A0A">
              <w:rPr>
                <w:rFonts w:eastAsia="Times New Roman"/>
                <w:sz w:val="24"/>
                <w:szCs w:val="24"/>
                <w:lang w:val="en-GB" w:eastAsia="de-DE"/>
              </w:rPr>
              <w:t>.</w:t>
            </w:r>
          </w:p>
          <w:p w:rsidR="00332292" w:rsidRPr="00634A0A" w:rsidRDefault="00E14C45" w:rsidP="00634A0A">
            <w:pPr>
              <w:rPr>
                <w:rFonts w:eastAsia="Times New Roman"/>
                <w:sz w:val="24"/>
                <w:szCs w:val="24"/>
                <w:lang w:val="en-GB" w:eastAsia="de-DE"/>
              </w:rPr>
            </w:pPr>
            <w:r w:rsidRPr="00634A0A">
              <w:rPr>
                <w:rFonts w:eastAsia="Times New Roman"/>
                <w:sz w:val="24"/>
                <w:szCs w:val="24"/>
                <w:lang w:val="en-GB" w:eastAsia="de-DE"/>
              </w:rPr>
              <w:t>For these reasons entrepreneurs should be especially careful w</w:t>
            </w:r>
            <w:r w:rsidR="00431780">
              <w:rPr>
                <w:rFonts w:eastAsia="Times New Roman"/>
                <w:sz w:val="24"/>
                <w:szCs w:val="24"/>
                <w:lang w:val="en-GB" w:eastAsia="de-DE"/>
              </w:rPr>
              <w:t>hile</w:t>
            </w:r>
            <w:r w:rsidRPr="00634A0A">
              <w:rPr>
                <w:rFonts w:eastAsia="Times New Roman"/>
                <w:sz w:val="24"/>
                <w:szCs w:val="24"/>
                <w:lang w:val="en-GB" w:eastAsia="de-DE"/>
              </w:rPr>
              <w:t xml:space="preserve"> drafting contracts</w:t>
            </w:r>
            <w:r w:rsidR="00332292" w:rsidRPr="00634A0A">
              <w:rPr>
                <w:rFonts w:eastAsia="Times New Roman"/>
                <w:sz w:val="24"/>
                <w:szCs w:val="24"/>
                <w:lang w:val="en-GB" w:eastAsia="de-DE"/>
              </w:rPr>
              <w:t xml:space="preserve">: </w:t>
            </w:r>
            <w:r w:rsidRPr="00634A0A">
              <w:rPr>
                <w:rFonts w:eastAsia="Times New Roman"/>
                <w:sz w:val="24"/>
                <w:szCs w:val="24"/>
                <w:lang w:val="en-GB" w:eastAsia="de-DE"/>
              </w:rPr>
              <w:t xml:space="preserve">it is possible to avoid risks in advance by means of a marriage contract certified by a notary </w:t>
            </w:r>
            <w:r w:rsidR="00634A0A" w:rsidRPr="00634A0A">
              <w:rPr>
                <w:rFonts w:eastAsia="Times New Roman"/>
                <w:sz w:val="24"/>
                <w:szCs w:val="24"/>
                <w:lang w:val="en-GB" w:eastAsia="de-DE"/>
              </w:rPr>
              <w:t>and drafted by a skilled family law attorney</w:t>
            </w:r>
            <w:r w:rsidR="00332292" w:rsidRPr="00634A0A">
              <w:rPr>
                <w:rFonts w:eastAsia="Times New Roman"/>
                <w:sz w:val="24"/>
                <w:szCs w:val="24"/>
                <w:lang w:val="en-GB" w:eastAsia="de-DE"/>
              </w:rPr>
              <w:t xml:space="preserve">. </w:t>
            </w:r>
            <w:r w:rsidR="00634A0A" w:rsidRPr="00634A0A">
              <w:rPr>
                <w:rFonts w:eastAsia="Times New Roman"/>
                <w:sz w:val="24"/>
                <w:szCs w:val="24"/>
                <w:lang w:val="en-GB" w:eastAsia="de-DE"/>
              </w:rPr>
              <w:t xml:space="preserve">Otherwise, a divorce settlement can sometimes help </w:t>
            </w:r>
            <w:r w:rsidR="00431780">
              <w:rPr>
                <w:rFonts w:eastAsia="Times New Roman"/>
                <w:sz w:val="24"/>
                <w:szCs w:val="24"/>
                <w:lang w:val="en-GB" w:eastAsia="de-DE"/>
              </w:rPr>
              <w:t xml:space="preserve">to </w:t>
            </w:r>
            <w:r w:rsidR="00634A0A" w:rsidRPr="00634A0A">
              <w:rPr>
                <w:rFonts w:eastAsia="Times New Roman"/>
                <w:sz w:val="24"/>
                <w:szCs w:val="24"/>
                <w:lang w:val="en-GB" w:eastAsia="de-DE"/>
              </w:rPr>
              <w:t>prevent the worst</w:t>
            </w:r>
            <w:r w:rsidR="00332292" w:rsidRPr="00634A0A">
              <w:rPr>
                <w:rFonts w:eastAsia="Times New Roman"/>
                <w:sz w:val="24"/>
                <w:szCs w:val="24"/>
                <w:lang w:val="en-GB" w:eastAsia="de-DE"/>
              </w:rPr>
              <w:t xml:space="preserve">. </w:t>
            </w:r>
          </w:p>
          <w:p w:rsidR="00332292" w:rsidRDefault="00634A0A" w:rsidP="00A42A4C">
            <w:pPr>
              <w:rPr>
                <w:rFonts w:eastAsia="Times New Roman"/>
                <w:sz w:val="24"/>
                <w:szCs w:val="24"/>
                <w:lang w:val="en-GB" w:eastAsia="de-DE"/>
              </w:rPr>
            </w:pPr>
            <w:r>
              <w:rPr>
                <w:rFonts w:eastAsia="Times New Roman"/>
                <w:sz w:val="24"/>
                <w:szCs w:val="24"/>
                <w:lang w:val="en-GB" w:eastAsia="de-DE"/>
              </w:rPr>
              <w:t xml:space="preserve">In addition, </w:t>
            </w:r>
            <w:r w:rsidR="00A42A4C">
              <w:rPr>
                <w:rFonts w:eastAsia="Times New Roman"/>
                <w:sz w:val="24"/>
                <w:szCs w:val="24"/>
                <w:lang w:val="en-GB" w:eastAsia="de-DE"/>
              </w:rPr>
              <w:t>in the case of divorce</w:t>
            </w:r>
            <w:r w:rsidR="00431780">
              <w:rPr>
                <w:rFonts w:eastAsia="Times New Roman"/>
                <w:sz w:val="24"/>
                <w:szCs w:val="24"/>
                <w:lang w:val="en-GB" w:eastAsia="de-DE"/>
              </w:rPr>
              <w:t>,</w:t>
            </w:r>
            <w:r w:rsidR="00A42A4C">
              <w:rPr>
                <w:rFonts w:eastAsia="Times New Roman"/>
                <w:sz w:val="24"/>
                <w:szCs w:val="24"/>
                <w:lang w:val="en-GB" w:eastAsia="de-DE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GB" w:eastAsia="de-DE"/>
              </w:rPr>
              <w:t>entrepreneurs have to tackle compl</w:t>
            </w:r>
            <w:r w:rsidR="00A42A4C">
              <w:rPr>
                <w:rFonts w:eastAsia="Times New Roman"/>
                <w:sz w:val="24"/>
                <w:szCs w:val="24"/>
                <w:lang w:val="en-GB" w:eastAsia="de-DE"/>
              </w:rPr>
              <w:t>icated</w:t>
            </w:r>
            <w:r>
              <w:rPr>
                <w:rFonts w:eastAsia="Times New Roman"/>
                <w:sz w:val="24"/>
                <w:szCs w:val="24"/>
                <w:lang w:val="en-GB" w:eastAsia="de-DE"/>
              </w:rPr>
              <w:t xml:space="preserve"> tax and corporate law issues. </w:t>
            </w:r>
            <w:r w:rsidR="00431780">
              <w:rPr>
                <w:rFonts w:eastAsia="Times New Roman"/>
                <w:sz w:val="24"/>
                <w:szCs w:val="24"/>
                <w:lang w:val="en-GB" w:eastAsia="de-DE"/>
              </w:rPr>
              <w:t xml:space="preserve">That´s why it is reasonable </w:t>
            </w:r>
            <w:r w:rsidR="00A42A4C">
              <w:rPr>
                <w:rFonts w:eastAsia="Times New Roman"/>
                <w:sz w:val="24"/>
                <w:szCs w:val="24"/>
                <w:lang w:val="en-GB" w:eastAsia="de-DE"/>
              </w:rPr>
              <w:t>for a business owner, whether</w:t>
            </w:r>
            <w:r w:rsidR="00431780">
              <w:rPr>
                <w:rFonts w:eastAsia="Times New Roman"/>
                <w:sz w:val="24"/>
                <w:szCs w:val="24"/>
                <w:lang w:val="en-GB" w:eastAsia="de-DE"/>
              </w:rPr>
              <w:t xml:space="preserve"> he is married or planning  marriage or a</w:t>
            </w:r>
            <w:r w:rsidR="00A42A4C">
              <w:rPr>
                <w:rFonts w:eastAsia="Times New Roman"/>
                <w:sz w:val="24"/>
                <w:szCs w:val="24"/>
                <w:lang w:val="en-GB" w:eastAsia="de-DE"/>
              </w:rPr>
              <w:t xml:space="preserve"> divorce, to consult a skilled attorney</w:t>
            </w:r>
            <w:r w:rsidR="00431780">
              <w:rPr>
                <w:rFonts w:eastAsia="Times New Roman"/>
                <w:sz w:val="24"/>
                <w:szCs w:val="24"/>
                <w:lang w:val="en-GB" w:eastAsia="de-DE"/>
              </w:rPr>
              <w:t>,</w:t>
            </w:r>
            <w:r w:rsidR="00A42A4C">
              <w:rPr>
                <w:rFonts w:eastAsia="Times New Roman"/>
                <w:sz w:val="24"/>
                <w:szCs w:val="24"/>
                <w:lang w:val="en-GB" w:eastAsia="de-DE"/>
              </w:rPr>
              <w:t xml:space="preserve"> having enough competence and experience in the area of family, </w:t>
            </w:r>
            <w:hyperlink r:id="rId6" w:tooltip="Gesellschaftsrecht" w:history="1">
              <w:r w:rsidR="00A42A4C">
                <w:rPr>
                  <w:rFonts w:eastAsia="Times New Roman"/>
                  <w:color w:val="0000FF"/>
                  <w:sz w:val="24"/>
                  <w:szCs w:val="24"/>
                  <w:u w:val="single"/>
                  <w:lang w:val="en-GB" w:eastAsia="de-DE"/>
                </w:rPr>
                <w:t>corporate</w:t>
              </w:r>
            </w:hyperlink>
            <w:r w:rsidR="00332292" w:rsidRPr="00634A0A">
              <w:rPr>
                <w:rFonts w:eastAsia="Times New Roman"/>
                <w:sz w:val="24"/>
                <w:szCs w:val="24"/>
                <w:lang w:val="en-GB" w:eastAsia="de-DE"/>
              </w:rPr>
              <w:t xml:space="preserve"> </w:t>
            </w:r>
            <w:r w:rsidR="00A42A4C">
              <w:rPr>
                <w:rFonts w:eastAsia="Times New Roman"/>
                <w:sz w:val="24"/>
                <w:szCs w:val="24"/>
                <w:lang w:val="en-GB" w:eastAsia="de-DE"/>
              </w:rPr>
              <w:t>a</w:t>
            </w:r>
            <w:r w:rsidR="00332292" w:rsidRPr="00634A0A">
              <w:rPr>
                <w:rFonts w:eastAsia="Times New Roman"/>
                <w:sz w:val="24"/>
                <w:szCs w:val="24"/>
                <w:lang w:val="en-GB" w:eastAsia="de-DE"/>
              </w:rPr>
              <w:t xml:space="preserve">nd </w:t>
            </w:r>
            <w:hyperlink r:id="rId7" w:tooltip="Steuerrecht" w:history="1">
              <w:r w:rsidR="00A42A4C">
                <w:rPr>
                  <w:rFonts w:eastAsia="Times New Roman"/>
                  <w:color w:val="0000FF"/>
                  <w:sz w:val="24"/>
                  <w:szCs w:val="24"/>
                  <w:u w:val="single"/>
                  <w:lang w:val="en-GB" w:eastAsia="de-DE"/>
                </w:rPr>
                <w:t>tax</w:t>
              </w:r>
            </w:hyperlink>
            <w:r w:rsidR="00A42A4C">
              <w:rPr>
                <w:rFonts w:eastAsia="Times New Roman"/>
                <w:color w:val="0000FF"/>
                <w:sz w:val="24"/>
                <w:szCs w:val="24"/>
                <w:u w:val="single"/>
                <w:lang w:val="en-GB" w:eastAsia="de-DE"/>
              </w:rPr>
              <w:t xml:space="preserve"> law</w:t>
            </w:r>
            <w:r w:rsidR="00332292" w:rsidRPr="00634A0A">
              <w:rPr>
                <w:rFonts w:eastAsia="Times New Roman"/>
                <w:sz w:val="24"/>
                <w:szCs w:val="24"/>
                <w:lang w:val="en-GB" w:eastAsia="de-DE"/>
              </w:rPr>
              <w:t xml:space="preserve">. </w:t>
            </w:r>
          </w:p>
          <w:p w:rsidR="00386C87" w:rsidRPr="00634A0A" w:rsidRDefault="00A42A4C" w:rsidP="00A42A4C">
            <w:pPr>
              <w:rPr>
                <w:rFonts w:eastAsia="Times New Roman"/>
                <w:sz w:val="24"/>
                <w:szCs w:val="24"/>
                <w:lang w:val="en-GB" w:eastAsia="de-DE"/>
              </w:rPr>
            </w:pPr>
            <w:r>
              <w:rPr>
                <w:rFonts w:eastAsia="Times New Roman"/>
                <w:sz w:val="24"/>
                <w:szCs w:val="24"/>
                <w:lang w:val="en-GB" w:eastAsia="de-DE"/>
              </w:rPr>
              <w:t>Furthermore</w:t>
            </w:r>
            <w:r w:rsidR="00634A0A" w:rsidRPr="00634A0A">
              <w:rPr>
                <w:rFonts w:eastAsia="Times New Roman"/>
                <w:sz w:val="24"/>
                <w:szCs w:val="24"/>
                <w:lang w:val="en-GB" w:eastAsia="de-DE"/>
              </w:rPr>
              <w:t xml:space="preserve">, business owners have to fight with </w:t>
            </w:r>
            <w:r w:rsidR="00DF71A2">
              <w:rPr>
                <w:rFonts w:eastAsia="Times New Roman"/>
                <w:sz w:val="24"/>
                <w:szCs w:val="24"/>
                <w:lang w:val="en-GB" w:eastAsia="de-DE"/>
              </w:rPr>
              <w:t xml:space="preserve">the </w:t>
            </w:r>
            <w:r w:rsidR="00634A0A" w:rsidRPr="00634A0A">
              <w:rPr>
                <w:rFonts w:eastAsia="Times New Roman"/>
                <w:sz w:val="24"/>
                <w:szCs w:val="24"/>
                <w:lang w:val="en-GB" w:eastAsia="de-DE"/>
              </w:rPr>
              <w:t>complex tax ​​and corporate law issues</w:t>
            </w:r>
            <w:r w:rsidR="00DF71A2" w:rsidRPr="00634A0A">
              <w:rPr>
                <w:rFonts w:eastAsia="Times New Roman"/>
                <w:sz w:val="24"/>
                <w:szCs w:val="24"/>
                <w:lang w:val="en-GB" w:eastAsia="de-DE"/>
              </w:rPr>
              <w:t xml:space="preserve"> in the divorce case</w:t>
            </w:r>
            <w:r w:rsidR="00DF71A2">
              <w:rPr>
                <w:rFonts w:eastAsia="Times New Roman"/>
                <w:sz w:val="24"/>
                <w:szCs w:val="24"/>
                <w:lang w:val="en-GB" w:eastAsia="de-DE"/>
              </w:rPr>
              <w:t>s</w:t>
            </w:r>
            <w:r w:rsidR="00386C87">
              <w:rPr>
                <w:rFonts w:eastAsia="Times New Roman"/>
                <w:sz w:val="24"/>
                <w:szCs w:val="24"/>
                <w:lang w:val="en-GB" w:eastAsia="de-DE"/>
              </w:rPr>
              <w:t xml:space="preserve">. </w:t>
            </w:r>
            <w:r w:rsidR="00386C87" w:rsidRPr="00386C87">
              <w:rPr>
                <w:rFonts w:eastAsia="Times New Roman"/>
                <w:sz w:val="24"/>
                <w:szCs w:val="24"/>
                <w:lang w:val="en-GB" w:eastAsia="de-DE"/>
              </w:rPr>
              <w:t xml:space="preserve">Accordingly, </w:t>
            </w:r>
            <w:r w:rsidR="00386C87">
              <w:rPr>
                <w:rFonts w:eastAsia="Times New Roman"/>
                <w:sz w:val="24"/>
                <w:szCs w:val="24"/>
                <w:lang w:val="en-GB" w:eastAsia="de-DE"/>
              </w:rPr>
              <w:t>for entrepreneur who is married</w:t>
            </w:r>
            <w:r w:rsidR="00F669AE">
              <w:rPr>
                <w:rFonts w:eastAsia="Times New Roman"/>
                <w:sz w:val="24"/>
                <w:szCs w:val="24"/>
                <w:lang w:val="en-GB" w:eastAsia="de-DE"/>
              </w:rPr>
              <w:t>, going to marry or divorc</w:t>
            </w:r>
            <w:r w:rsidR="00386C87">
              <w:rPr>
                <w:rFonts w:eastAsia="Times New Roman"/>
                <w:sz w:val="24"/>
                <w:szCs w:val="24"/>
                <w:lang w:val="en-GB" w:eastAsia="de-DE"/>
              </w:rPr>
              <w:t xml:space="preserve">e, it is recommended to take the advice of an attorney, </w:t>
            </w:r>
            <w:r w:rsidR="00386C87" w:rsidRPr="00386C87">
              <w:rPr>
                <w:rFonts w:eastAsia="Times New Roman"/>
                <w:sz w:val="24"/>
                <w:szCs w:val="24"/>
                <w:lang w:val="en-GB" w:eastAsia="de-DE"/>
              </w:rPr>
              <w:t>who has the knowledge and experience, both in the law of the family, as well as in corporate and tax law</w:t>
            </w:r>
            <w:r w:rsidR="00386C87">
              <w:rPr>
                <w:rFonts w:eastAsia="Times New Roman"/>
                <w:sz w:val="24"/>
                <w:szCs w:val="24"/>
                <w:lang w:val="en-GB" w:eastAsia="de-DE"/>
              </w:rPr>
              <w:t>.</w:t>
            </w:r>
          </w:p>
          <w:p w:rsidR="00634A0A" w:rsidRPr="00634A0A" w:rsidRDefault="00630985" w:rsidP="00681A47">
            <w:pPr>
              <w:rPr>
                <w:rFonts w:eastAsia="Times New Roman"/>
                <w:sz w:val="24"/>
                <w:szCs w:val="24"/>
                <w:lang w:val="en-GB" w:eastAsia="de-DE"/>
              </w:rPr>
            </w:pPr>
            <w:r>
              <w:rPr>
                <w:rFonts w:eastAsia="Times New Roman"/>
                <w:sz w:val="24"/>
                <w:szCs w:val="24"/>
                <w:lang w:val="en-GB" w:eastAsia="de-DE"/>
              </w:rPr>
              <w:t>Business owners should also take extra care for inheritance matters</w:t>
            </w:r>
            <w:r w:rsidR="00332292" w:rsidRPr="00634A0A">
              <w:rPr>
                <w:rFonts w:eastAsia="Times New Roman"/>
                <w:sz w:val="24"/>
                <w:szCs w:val="24"/>
                <w:lang w:val="en-GB" w:eastAsia="de-DE"/>
              </w:rPr>
              <w:t xml:space="preserve">: </w:t>
            </w:r>
            <w:r>
              <w:rPr>
                <w:rFonts w:eastAsia="Times New Roman"/>
                <w:sz w:val="24"/>
                <w:szCs w:val="24"/>
                <w:lang w:val="en-GB" w:eastAsia="de-DE"/>
              </w:rPr>
              <w:t xml:space="preserve">a negligence regarding the company’s transition in case of death can </w:t>
            </w:r>
            <w:r w:rsidR="00681A47">
              <w:rPr>
                <w:rFonts w:eastAsia="Times New Roman"/>
                <w:sz w:val="24"/>
                <w:szCs w:val="24"/>
                <w:lang w:val="en-GB" w:eastAsia="de-DE"/>
              </w:rPr>
              <w:t>lead to the</w:t>
            </w:r>
            <w:r>
              <w:rPr>
                <w:rFonts w:eastAsia="Times New Roman"/>
                <w:sz w:val="24"/>
                <w:szCs w:val="24"/>
                <w:lang w:val="en-GB" w:eastAsia="de-DE"/>
              </w:rPr>
              <w:t xml:space="preserve"> life-threatening consequences</w:t>
            </w:r>
            <w:r w:rsidR="00332292" w:rsidRPr="00634A0A">
              <w:rPr>
                <w:rFonts w:eastAsia="Times New Roman"/>
                <w:sz w:val="24"/>
                <w:szCs w:val="24"/>
                <w:lang w:val="en-GB" w:eastAsia="de-DE"/>
              </w:rPr>
              <w:t xml:space="preserve">. </w:t>
            </w:r>
            <w:r w:rsidR="0096085D">
              <w:rPr>
                <w:rFonts w:eastAsia="Times New Roman"/>
                <w:sz w:val="24"/>
                <w:szCs w:val="24"/>
                <w:lang w:val="en-GB" w:eastAsia="de-DE"/>
              </w:rPr>
              <w:t xml:space="preserve">In this case it is also important to </w:t>
            </w:r>
            <w:r w:rsidR="00681A47">
              <w:rPr>
                <w:rFonts w:eastAsia="Times New Roman"/>
                <w:sz w:val="24"/>
                <w:szCs w:val="24"/>
                <w:lang w:val="en-GB" w:eastAsia="de-DE"/>
              </w:rPr>
              <w:t>consider</w:t>
            </w:r>
            <w:r w:rsidR="0096085D">
              <w:rPr>
                <w:rFonts w:eastAsia="Times New Roman"/>
                <w:sz w:val="24"/>
                <w:szCs w:val="24"/>
                <w:lang w:val="en-GB" w:eastAsia="de-DE"/>
              </w:rPr>
              <w:t xml:space="preserve"> the tax aspects and to </w:t>
            </w:r>
            <w:r w:rsidR="00681A47">
              <w:rPr>
                <w:rFonts w:eastAsia="Times New Roman"/>
                <w:sz w:val="24"/>
                <w:szCs w:val="24"/>
                <w:lang w:val="en-GB" w:eastAsia="de-DE"/>
              </w:rPr>
              <w:t xml:space="preserve">ask for professional´s advice in case of doubt. </w:t>
            </w:r>
            <w:r w:rsidR="0096085D">
              <w:rPr>
                <w:rFonts w:eastAsia="Times New Roman"/>
                <w:sz w:val="24"/>
                <w:szCs w:val="24"/>
                <w:lang w:val="en-GB" w:eastAsia="de-DE"/>
              </w:rPr>
              <w:t>The attorneys of GPR Rainer LLP will be happy to provide you</w:t>
            </w:r>
            <w:r w:rsidR="00681A47">
              <w:rPr>
                <w:rFonts w:eastAsia="Times New Roman"/>
                <w:sz w:val="24"/>
                <w:szCs w:val="24"/>
                <w:lang w:val="en-GB" w:eastAsia="de-DE"/>
              </w:rPr>
              <w:t xml:space="preserve"> with </w:t>
            </w:r>
            <w:r w:rsidR="0096085D">
              <w:rPr>
                <w:rFonts w:eastAsia="Times New Roman"/>
                <w:sz w:val="24"/>
                <w:szCs w:val="24"/>
                <w:lang w:val="en-GB" w:eastAsia="de-DE"/>
              </w:rPr>
              <w:t xml:space="preserve">legal assistance </w:t>
            </w:r>
            <w:r w:rsidR="00332292" w:rsidRPr="00634A0A">
              <w:rPr>
                <w:rFonts w:eastAsia="Times New Roman"/>
                <w:sz w:val="24"/>
                <w:szCs w:val="24"/>
                <w:lang w:val="en-GB" w:eastAsia="de-DE"/>
              </w:rPr>
              <w:t>i</w:t>
            </w:r>
            <w:r w:rsidR="0096085D">
              <w:rPr>
                <w:rFonts w:eastAsia="Times New Roman"/>
                <w:sz w:val="24"/>
                <w:szCs w:val="24"/>
                <w:lang w:val="en-GB" w:eastAsia="de-DE"/>
              </w:rPr>
              <w:t xml:space="preserve">n the </w:t>
            </w:r>
            <w:r w:rsidR="00681A47">
              <w:rPr>
                <w:rFonts w:eastAsia="Times New Roman"/>
                <w:sz w:val="24"/>
                <w:szCs w:val="24"/>
                <w:lang w:val="en-GB" w:eastAsia="de-DE"/>
              </w:rPr>
              <w:t>field</w:t>
            </w:r>
            <w:r w:rsidR="0096085D">
              <w:rPr>
                <w:rFonts w:eastAsia="Times New Roman"/>
                <w:sz w:val="24"/>
                <w:szCs w:val="24"/>
                <w:lang w:val="en-GB" w:eastAsia="de-DE"/>
              </w:rPr>
              <w:t xml:space="preserve"> of </w:t>
            </w:r>
            <w:hyperlink r:id="rId8" w:tooltip="Erbrecht" w:history="1">
              <w:r w:rsidR="0096085D">
                <w:rPr>
                  <w:rFonts w:eastAsia="Times New Roman"/>
                  <w:color w:val="0000FF"/>
                  <w:sz w:val="24"/>
                  <w:szCs w:val="24"/>
                  <w:u w:val="single"/>
                  <w:lang w:val="en-GB" w:eastAsia="de-DE"/>
                </w:rPr>
                <w:t>inheritance</w:t>
              </w:r>
            </w:hyperlink>
            <w:r w:rsidR="0096085D">
              <w:rPr>
                <w:rFonts w:eastAsia="Times New Roman"/>
                <w:color w:val="0000FF"/>
                <w:sz w:val="24"/>
                <w:szCs w:val="24"/>
                <w:u w:val="single"/>
                <w:lang w:val="en-GB" w:eastAsia="de-DE"/>
              </w:rPr>
              <w:t xml:space="preserve"> law</w:t>
            </w:r>
            <w:r w:rsidR="00332292" w:rsidRPr="00634A0A">
              <w:rPr>
                <w:rFonts w:eastAsia="Times New Roman"/>
                <w:sz w:val="24"/>
                <w:szCs w:val="24"/>
                <w:lang w:val="en-GB" w:eastAsia="de-DE"/>
              </w:rPr>
              <w:t xml:space="preserve">. </w:t>
            </w:r>
          </w:p>
        </w:tc>
      </w:tr>
    </w:tbl>
    <w:p w:rsidR="00332292" w:rsidRPr="00634A0A" w:rsidRDefault="00332292" w:rsidP="00332292">
      <w:pPr>
        <w:rPr>
          <w:lang w:val="en-GB"/>
        </w:rPr>
      </w:pPr>
    </w:p>
    <w:sectPr w:rsidR="00332292" w:rsidRPr="00634A0A" w:rsidSect="005C48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23B28"/>
    <w:rsid w:val="00054EAB"/>
    <w:rsid w:val="002B4701"/>
    <w:rsid w:val="00326663"/>
    <w:rsid w:val="00332292"/>
    <w:rsid w:val="00386C87"/>
    <w:rsid w:val="00431780"/>
    <w:rsid w:val="00447F9A"/>
    <w:rsid w:val="0053632D"/>
    <w:rsid w:val="005C4881"/>
    <w:rsid w:val="00623B28"/>
    <w:rsid w:val="00630985"/>
    <w:rsid w:val="00634A0A"/>
    <w:rsid w:val="00681A47"/>
    <w:rsid w:val="00796999"/>
    <w:rsid w:val="00832D6D"/>
    <w:rsid w:val="0096085D"/>
    <w:rsid w:val="00A42A4C"/>
    <w:rsid w:val="00B45EB5"/>
    <w:rsid w:val="00B96364"/>
    <w:rsid w:val="00C429F9"/>
    <w:rsid w:val="00CE2F60"/>
    <w:rsid w:val="00DF71A2"/>
    <w:rsid w:val="00E14C45"/>
    <w:rsid w:val="00E41799"/>
    <w:rsid w:val="00EC5A4F"/>
    <w:rsid w:val="00F66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ifr-alternate">
    <w:name w:val="sifr-alternate"/>
    <w:basedOn w:val="a0"/>
    <w:rsid w:val="00623B28"/>
  </w:style>
  <w:style w:type="paragraph" w:styleId="a3">
    <w:name w:val="Normal (Web)"/>
    <w:basedOn w:val="a"/>
    <w:uiPriority w:val="99"/>
    <w:unhideWhenUsed/>
    <w:rsid w:val="00332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Hyperlink"/>
    <w:basedOn w:val="a0"/>
    <w:uiPriority w:val="99"/>
    <w:semiHidden/>
    <w:unhideWhenUsed/>
    <w:rsid w:val="003322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ifr-alternate">
    <w:name w:val="sifr-alternate"/>
    <w:basedOn w:val="a0"/>
    <w:rsid w:val="00623B28"/>
  </w:style>
  <w:style w:type="paragraph" w:styleId="a3">
    <w:name w:val="Normal (Web)"/>
    <w:basedOn w:val="a"/>
    <w:uiPriority w:val="99"/>
    <w:unhideWhenUsed/>
    <w:rsid w:val="00332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Hyperlink"/>
    <w:basedOn w:val="a0"/>
    <w:uiPriority w:val="99"/>
    <w:semiHidden/>
    <w:unhideWhenUsed/>
    <w:rsid w:val="003322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9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prainer.com/Erbrecht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rprainer.com/Steuerrecht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prainer.com/Gesellschaftsrecht.html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grprainer.com/Scheidung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grprainer.com/Zugewinnausgleich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350</Words>
  <Characters>1771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Noll</dc:creator>
  <cp:lastModifiedBy>Asus</cp:lastModifiedBy>
  <cp:revision>4</cp:revision>
  <dcterms:created xsi:type="dcterms:W3CDTF">2013-01-21T16:01:00Z</dcterms:created>
  <dcterms:modified xsi:type="dcterms:W3CDTF">2013-01-21T19:11:00Z</dcterms:modified>
</cp:coreProperties>
</file>